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92" w:rsidRDefault="00193D92">
      <w:pPr>
        <w:spacing w:line="1" w:lineRule="exact"/>
      </w:pPr>
    </w:p>
    <w:p w:rsidR="00193D92" w:rsidRDefault="003D3408" w:rsidP="00635C09">
      <w:pPr>
        <w:pStyle w:val="1"/>
        <w:framePr w:w="10336" w:h="14026" w:hRule="exact" w:wrap="none" w:vAnchor="page" w:hAnchor="page" w:x="946" w:y="1491"/>
        <w:ind w:firstLine="0"/>
        <w:jc w:val="center"/>
      </w:pPr>
      <w:r>
        <w:rPr>
          <w:b/>
          <w:bCs/>
        </w:rPr>
        <w:t>РОССИЙСКАЯ ФЕДЕРАЦИЯ</w:t>
      </w:r>
    </w:p>
    <w:p w:rsidR="00193D92" w:rsidRDefault="003D3408" w:rsidP="00635C09">
      <w:pPr>
        <w:pStyle w:val="1"/>
        <w:framePr w:w="10336" w:h="14026" w:hRule="exact" w:wrap="none" w:vAnchor="page" w:hAnchor="page" w:x="946" w:y="1491"/>
        <w:spacing w:after="360"/>
        <w:ind w:firstLine="0"/>
        <w:jc w:val="center"/>
      </w:pPr>
      <w:r>
        <w:rPr>
          <w:b/>
          <w:bCs/>
        </w:rPr>
        <w:t xml:space="preserve">БРЯНСКАЯ ОБЛАСТЬ ПОЧЕПСКИЙ </w:t>
      </w:r>
      <w:r w:rsidR="00635C09">
        <w:rPr>
          <w:b/>
          <w:bCs/>
        </w:rPr>
        <w:t xml:space="preserve"> МУНИЦИПАЛЬНЫЙ </w:t>
      </w:r>
      <w:r>
        <w:rPr>
          <w:b/>
          <w:bCs/>
        </w:rPr>
        <w:t>РАЙОН</w:t>
      </w:r>
      <w:r>
        <w:rPr>
          <w:b/>
          <w:bCs/>
        </w:rPr>
        <w:br/>
      </w:r>
      <w:r w:rsidR="001D0DE4">
        <w:rPr>
          <w:b/>
          <w:bCs/>
        </w:rPr>
        <w:t>СЕТОЛОВСКИЙ</w:t>
      </w:r>
      <w:r>
        <w:rPr>
          <w:b/>
          <w:bCs/>
        </w:rPr>
        <w:t xml:space="preserve"> СЕЛЬСКИЙ СОВЕТ НАРОДНЫХ ДЕПУТАТОВ</w:t>
      </w:r>
    </w:p>
    <w:p w:rsidR="00193D92" w:rsidRDefault="003D3408" w:rsidP="00635C09">
      <w:pPr>
        <w:pStyle w:val="20"/>
        <w:framePr w:w="10336" w:h="14026" w:hRule="exact" w:wrap="none" w:vAnchor="page" w:hAnchor="page" w:x="946" w:y="1491"/>
        <w:spacing w:line="264" w:lineRule="auto"/>
        <w:ind w:firstLine="0"/>
        <w:jc w:val="center"/>
      </w:pPr>
      <w:r>
        <w:rPr>
          <w:b/>
          <w:bCs/>
        </w:rPr>
        <w:t>РЕШЕНИЕ</w:t>
      </w:r>
    </w:p>
    <w:p w:rsidR="001D0DE4" w:rsidRDefault="00635C09" w:rsidP="00635C09">
      <w:pPr>
        <w:pStyle w:val="1"/>
        <w:framePr w:w="10336" w:h="14026" w:hRule="exact" w:wrap="none" w:vAnchor="page" w:hAnchor="page" w:x="946" w:y="1491"/>
        <w:spacing w:after="260" w:line="226" w:lineRule="auto"/>
        <w:ind w:firstLine="0"/>
        <w:rPr>
          <w:u w:val="single"/>
        </w:rPr>
      </w:pPr>
      <w:r>
        <w:rPr>
          <w:u w:val="single"/>
        </w:rPr>
        <w:t>От 13.11.</w:t>
      </w:r>
      <w:r w:rsidR="008E5B2F">
        <w:rPr>
          <w:u w:val="single"/>
        </w:rPr>
        <w:t xml:space="preserve"> 2025 №</w:t>
      </w:r>
      <w:r>
        <w:rPr>
          <w:u w:val="single"/>
        </w:rPr>
        <w:t>37</w:t>
      </w:r>
      <w:r w:rsidR="003D3408">
        <w:rPr>
          <w:u w:val="single"/>
        </w:rPr>
        <w:t xml:space="preserve"> </w:t>
      </w:r>
    </w:p>
    <w:p w:rsidR="00193D92" w:rsidRDefault="003D3408" w:rsidP="00635C09">
      <w:pPr>
        <w:pStyle w:val="1"/>
        <w:framePr w:w="10336" w:h="14026" w:hRule="exact" w:wrap="none" w:vAnchor="page" w:hAnchor="page" w:x="946" w:y="1491"/>
        <w:spacing w:after="260" w:line="226" w:lineRule="auto"/>
        <w:ind w:firstLine="0"/>
      </w:pPr>
      <w:r>
        <w:t>с.</w:t>
      </w:r>
      <w:r w:rsidR="001D0DE4">
        <w:t>Сетолово</w:t>
      </w:r>
    </w:p>
    <w:p w:rsidR="00193D92" w:rsidRDefault="003D3408" w:rsidP="00635C09">
      <w:pPr>
        <w:pStyle w:val="1"/>
        <w:framePr w:w="10336" w:h="14026" w:hRule="exact" w:wrap="none" w:vAnchor="page" w:hAnchor="page" w:x="946" w:y="1491"/>
        <w:spacing w:line="221" w:lineRule="auto"/>
        <w:ind w:firstLine="0"/>
      </w:pPr>
      <w:r>
        <w:t xml:space="preserve">«О внесении изменений в решение </w:t>
      </w:r>
      <w:r w:rsidR="00AB6828">
        <w:t>от 25.12.2019 №20</w:t>
      </w:r>
      <w:r>
        <w:t xml:space="preserve"> </w:t>
      </w:r>
    </w:p>
    <w:p w:rsidR="00193D92" w:rsidRDefault="003D3408" w:rsidP="00635C09">
      <w:pPr>
        <w:pStyle w:val="1"/>
        <w:framePr w:w="10336" w:h="14026" w:hRule="exact" w:wrap="none" w:vAnchor="page" w:hAnchor="page" w:x="946" w:y="1491"/>
        <w:spacing w:line="221" w:lineRule="auto"/>
        <w:ind w:firstLine="0"/>
      </w:pPr>
      <w:r>
        <w:t>«Об оплате труда работников, замещающих должности</w:t>
      </w:r>
    </w:p>
    <w:p w:rsidR="00193D92" w:rsidRDefault="003D3408" w:rsidP="00635C09">
      <w:pPr>
        <w:pStyle w:val="1"/>
        <w:framePr w:w="10336" w:h="14026" w:hRule="exact" w:wrap="none" w:vAnchor="page" w:hAnchor="page" w:x="946" w:y="1491"/>
        <w:spacing w:line="221" w:lineRule="auto"/>
        <w:ind w:firstLine="0"/>
      </w:pPr>
      <w:r>
        <w:t xml:space="preserve">в органах местного самоуправления </w:t>
      </w:r>
      <w:r w:rsidR="001D0DE4">
        <w:t>Сетоловского</w:t>
      </w:r>
    </w:p>
    <w:p w:rsidR="00193D92" w:rsidRDefault="003D3408" w:rsidP="00635C09">
      <w:pPr>
        <w:pStyle w:val="1"/>
        <w:framePr w:w="10336" w:h="14026" w:hRule="exact" w:wrap="none" w:vAnchor="page" w:hAnchor="page" w:x="946" w:y="1491"/>
        <w:spacing w:line="221" w:lineRule="auto"/>
        <w:ind w:firstLine="0"/>
      </w:pPr>
      <w:r>
        <w:t>сельского поселения Почепского муниципального района</w:t>
      </w:r>
    </w:p>
    <w:p w:rsidR="00193D92" w:rsidRDefault="003D3408" w:rsidP="00635C09">
      <w:pPr>
        <w:pStyle w:val="1"/>
        <w:framePr w:w="10336" w:h="14026" w:hRule="exact" w:wrap="none" w:vAnchor="page" w:hAnchor="page" w:x="946" w:y="1491"/>
        <w:spacing w:after="260" w:line="221" w:lineRule="auto"/>
        <w:ind w:firstLine="0"/>
      </w:pPr>
      <w:r>
        <w:t>Брянской области, не являющиеся должностями муниципальной службы»</w:t>
      </w:r>
      <w:r w:rsidR="001D0DE4">
        <w:t xml:space="preserve"> </w:t>
      </w:r>
    </w:p>
    <w:p w:rsidR="00193D92" w:rsidRPr="001D0DE4" w:rsidRDefault="003D3408" w:rsidP="00635C09">
      <w:pPr>
        <w:pStyle w:val="20"/>
        <w:framePr w:w="10336" w:h="14026" w:hRule="exact" w:wrap="none" w:vAnchor="page" w:hAnchor="page" w:x="946" w:y="1491"/>
        <w:jc w:val="both"/>
        <w:rPr>
          <w:sz w:val="28"/>
          <w:szCs w:val="28"/>
        </w:rPr>
      </w:pPr>
      <w:r w:rsidRPr="001D0DE4">
        <w:rPr>
          <w:sz w:val="28"/>
          <w:szCs w:val="2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постановлением Правительства Брянской области от 15.10.2025 №506-п «О внесении изменений в постановление Правительства Брянской области</w:t>
      </w:r>
      <w:r w:rsidR="009502A5">
        <w:rPr>
          <w:sz w:val="28"/>
          <w:szCs w:val="28"/>
        </w:rPr>
        <w:t xml:space="preserve"> от 11 декабря 2017 года №633-п</w:t>
      </w:r>
      <w:r w:rsidRPr="001D0DE4">
        <w:rPr>
          <w:sz w:val="28"/>
          <w:szCs w:val="28"/>
        </w:rPr>
        <w:t xml:space="preserve"> «Об утверждении Порядка расчёта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 (в действующих редакциях), </w:t>
      </w:r>
      <w:r w:rsidR="001D0DE4" w:rsidRPr="001D0DE4">
        <w:rPr>
          <w:sz w:val="28"/>
          <w:szCs w:val="28"/>
        </w:rPr>
        <w:t>Сетоловский</w:t>
      </w:r>
      <w:r w:rsidRPr="001D0DE4">
        <w:rPr>
          <w:sz w:val="28"/>
          <w:szCs w:val="28"/>
        </w:rPr>
        <w:t xml:space="preserve"> сельский Совет народных депутатов</w:t>
      </w:r>
    </w:p>
    <w:p w:rsidR="00635C09" w:rsidRDefault="003D3408" w:rsidP="00635C09">
      <w:pPr>
        <w:pStyle w:val="1"/>
        <w:framePr w:w="10336" w:h="14026" w:hRule="exact" w:wrap="none" w:vAnchor="page" w:hAnchor="page" w:x="946" w:y="1491"/>
        <w:spacing w:after="320"/>
        <w:ind w:firstLine="700"/>
      </w:pPr>
      <w:r>
        <w:t>РЕШИЛ:</w:t>
      </w:r>
    </w:p>
    <w:p w:rsidR="00193D92" w:rsidRDefault="00635C09" w:rsidP="00635C09">
      <w:pPr>
        <w:pStyle w:val="1"/>
        <w:framePr w:w="10336" w:h="14026" w:hRule="exact" w:wrap="none" w:vAnchor="page" w:hAnchor="page" w:x="946" w:y="1491"/>
        <w:spacing w:after="320"/>
        <w:ind w:firstLine="700"/>
      </w:pPr>
      <w:r>
        <w:t>1.</w:t>
      </w:r>
      <w:r w:rsidR="00F32B2E">
        <w:t xml:space="preserve">Внести в решение Сетоловского сельского Совета народных депутатов Почепского муниципального района Брянской области </w:t>
      </w:r>
      <w:r w:rsidR="0070049A" w:rsidRPr="0070049A">
        <w:t>от 25.12.2019 №2</w:t>
      </w:r>
      <w:r w:rsidR="00AB6828">
        <w:t>0</w:t>
      </w:r>
      <w:r w:rsidR="0070049A" w:rsidRPr="0070049A">
        <w:t xml:space="preserve"> «Об оплате труда работников, замещающих должности</w:t>
      </w:r>
      <w:r>
        <w:t xml:space="preserve"> </w:t>
      </w:r>
      <w:r w:rsidR="0070049A" w:rsidRPr="0070049A">
        <w:t>в органах местного самоуправления Сетоловского</w:t>
      </w:r>
      <w:r w:rsidR="0070049A">
        <w:t xml:space="preserve"> </w:t>
      </w:r>
      <w:r w:rsidR="0070049A" w:rsidRPr="0070049A">
        <w:t>сельского поселения Почепского муниципального района</w:t>
      </w:r>
      <w:r w:rsidR="008E5B2F">
        <w:t xml:space="preserve"> </w:t>
      </w:r>
      <w:r w:rsidR="0070049A" w:rsidRPr="0070049A">
        <w:t xml:space="preserve">Брянской области, не являющиеся должностями муниципальной службы» </w:t>
      </w:r>
      <w:r w:rsidRPr="0070049A">
        <w:t>(в</w:t>
      </w:r>
      <w:r w:rsidR="0070049A" w:rsidRPr="0070049A">
        <w:t xml:space="preserve"> ред</w:t>
      </w:r>
      <w:r w:rsidR="00AB6828">
        <w:t>акции</w:t>
      </w:r>
      <w:r w:rsidR="00F32B2E">
        <w:t xml:space="preserve"> от 31.07.2024 года №</w:t>
      </w:r>
      <w:r>
        <w:t>125, от</w:t>
      </w:r>
      <w:r w:rsidR="0070049A" w:rsidRPr="0070049A">
        <w:t xml:space="preserve"> 31.10.2025г.№32)</w:t>
      </w:r>
      <w:r w:rsidR="008E5B2F">
        <w:t xml:space="preserve"> </w:t>
      </w:r>
      <w:r w:rsidR="003D3408">
        <w:t>следующие изменения:</w:t>
      </w:r>
    </w:p>
    <w:p w:rsidR="00193D92" w:rsidRDefault="003D3408" w:rsidP="00635C09">
      <w:pPr>
        <w:pStyle w:val="1"/>
        <w:framePr w:w="10336" w:h="14026" w:hRule="exact" w:wrap="none" w:vAnchor="page" w:hAnchor="page" w:x="946" w:y="1491"/>
        <w:numPr>
          <w:ilvl w:val="1"/>
          <w:numId w:val="1"/>
        </w:numPr>
        <w:tabs>
          <w:tab w:val="left" w:pos="446"/>
        </w:tabs>
        <w:spacing w:after="240"/>
        <w:ind w:firstLine="0"/>
        <w:jc w:val="both"/>
      </w:pPr>
      <w:r>
        <w:t>В подпункте 2.1.1. пункта 2.1 раздела 2 Положения цифры «190» заменить цифрами «290»;</w:t>
      </w:r>
    </w:p>
    <w:p w:rsidR="00193D92" w:rsidRDefault="003D3408" w:rsidP="00635C09">
      <w:pPr>
        <w:pStyle w:val="1"/>
        <w:framePr w:w="10336" w:h="14026" w:hRule="exact" w:wrap="none" w:vAnchor="page" w:hAnchor="page" w:x="946" w:y="1491"/>
        <w:numPr>
          <w:ilvl w:val="1"/>
          <w:numId w:val="1"/>
        </w:numPr>
        <w:tabs>
          <w:tab w:val="left" w:pos="441"/>
        </w:tabs>
        <w:spacing w:after="240"/>
        <w:ind w:firstLine="0"/>
        <w:jc w:val="both"/>
      </w:pPr>
      <w:r>
        <w:t>В пункте 2.1 раздела 2 Положения цифры «22,8» заменить цифрами «34,8»;</w:t>
      </w:r>
    </w:p>
    <w:p w:rsidR="00193D92" w:rsidRDefault="003D3408" w:rsidP="00635C09">
      <w:pPr>
        <w:pStyle w:val="1"/>
        <w:framePr w:w="10336" w:h="14026" w:hRule="exact" w:wrap="none" w:vAnchor="page" w:hAnchor="page" w:x="946" w:y="1491"/>
        <w:numPr>
          <w:ilvl w:val="0"/>
          <w:numId w:val="1"/>
        </w:numPr>
        <w:tabs>
          <w:tab w:val="left" w:pos="432"/>
        </w:tabs>
        <w:spacing w:after="240"/>
        <w:ind w:firstLine="0"/>
      </w:pPr>
      <w:r>
        <w:t xml:space="preserve">Настоящее решение опубликовать в порядке, установленном Уставом муниципального образования, а также на официальном сайте </w:t>
      </w:r>
      <w:r w:rsidR="001D0DE4">
        <w:t>Сетоловской</w:t>
      </w:r>
      <w:r>
        <w:t xml:space="preserve"> сельской администрации в сети интернет.</w:t>
      </w:r>
    </w:p>
    <w:p w:rsidR="00193D92" w:rsidRDefault="003D3408" w:rsidP="00635C09">
      <w:pPr>
        <w:pStyle w:val="1"/>
        <w:framePr w:w="10336" w:h="14026" w:hRule="exact" w:wrap="none" w:vAnchor="page" w:hAnchor="page" w:x="946" w:y="1491"/>
        <w:numPr>
          <w:ilvl w:val="0"/>
          <w:numId w:val="1"/>
        </w:numPr>
        <w:tabs>
          <w:tab w:val="left" w:pos="432"/>
        </w:tabs>
        <w:spacing w:after="240"/>
        <w:ind w:firstLine="0"/>
      </w:pPr>
      <w:r>
        <w:t>Настоящее решение вступает в силу со дня обнародования (опубликования) и распространяется на правоотношения, возникшие с 1 октября 2025 года</w:t>
      </w:r>
      <w:r w:rsidR="00635C09">
        <w:t>.</w:t>
      </w:r>
    </w:p>
    <w:p w:rsidR="00193D92" w:rsidRDefault="003D3408">
      <w:pPr>
        <w:pStyle w:val="1"/>
        <w:framePr w:w="9691" w:h="662" w:hRule="exact" w:wrap="none" w:vAnchor="page" w:hAnchor="page" w:x="1602" w:y="15497"/>
        <w:ind w:left="5" w:firstLine="0"/>
      </w:pPr>
      <w:r>
        <w:t xml:space="preserve">Глава </w:t>
      </w:r>
      <w:r w:rsidR="001D0DE4">
        <w:t>Сетоловского</w:t>
      </w:r>
      <w:r>
        <w:br/>
        <w:t>сельского поселения</w:t>
      </w:r>
    </w:p>
    <w:p w:rsidR="00193D92" w:rsidRDefault="001D0DE4">
      <w:pPr>
        <w:pStyle w:val="1"/>
        <w:framePr w:w="1800" w:h="341" w:hRule="exact" w:wrap="none" w:vAnchor="page" w:hAnchor="page" w:x="9464" w:y="15819"/>
        <w:ind w:right="9" w:firstLine="0"/>
        <w:jc w:val="right"/>
      </w:pPr>
      <w:r>
        <w:t>С.А.Никуткин</w:t>
      </w:r>
      <w:r w:rsidR="003D3408">
        <w:t>.</w:t>
      </w:r>
    </w:p>
    <w:p w:rsidR="00193D92" w:rsidRDefault="00193D92">
      <w:pPr>
        <w:spacing w:line="1" w:lineRule="exact"/>
        <w:sectPr w:rsidR="00193D92" w:rsidSect="00635C09">
          <w:pgSz w:w="11900" w:h="16840"/>
          <w:pgMar w:top="360" w:right="134" w:bottom="360" w:left="360" w:header="0" w:footer="3" w:gutter="0"/>
          <w:cols w:space="720"/>
          <w:noEndnote/>
          <w:docGrid w:linePitch="360"/>
        </w:sectPr>
      </w:pPr>
    </w:p>
    <w:p w:rsidR="00F32B2E" w:rsidRDefault="00F32B2E" w:rsidP="003D3408">
      <w:pPr>
        <w:tabs>
          <w:tab w:val="left" w:pos="3045"/>
        </w:tabs>
      </w:pPr>
    </w:p>
    <w:p w:rsidR="00F32B2E" w:rsidRPr="00F32B2E" w:rsidRDefault="00F32B2E" w:rsidP="00F32B2E">
      <w:pPr>
        <w:jc w:val="right"/>
      </w:pPr>
    </w:p>
    <w:p w:rsidR="00F32B2E" w:rsidRDefault="00F32B2E" w:rsidP="00F32B2E">
      <w:pPr>
        <w:jc w:val="right"/>
      </w:pPr>
    </w:p>
    <w:p w:rsidR="00F32B2E" w:rsidRPr="00F32B2E" w:rsidRDefault="00F32B2E" w:rsidP="00F32B2E">
      <w:pPr>
        <w:tabs>
          <w:tab w:val="left" w:pos="23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F32B2E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F32B2E" w:rsidRPr="00F32B2E" w:rsidRDefault="00F32B2E" w:rsidP="00F32B2E">
      <w:pPr>
        <w:tabs>
          <w:tab w:val="left" w:pos="23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решением Сетоловского сельского </w:t>
      </w:r>
    </w:p>
    <w:p w:rsidR="00F32B2E" w:rsidRPr="00F32B2E" w:rsidRDefault="00F32B2E" w:rsidP="00F32B2E">
      <w:pPr>
        <w:tabs>
          <w:tab w:val="left" w:pos="23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</w:p>
    <w:p w:rsidR="00635C09" w:rsidRDefault="00635C09" w:rsidP="00F32B2E">
      <w:pPr>
        <w:tabs>
          <w:tab w:val="left" w:pos="23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32B2E" w:rsidRPr="00F32B2E">
        <w:rPr>
          <w:rFonts w:ascii="Times New Roman" w:hAnsi="Times New Roman" w:cs="Times New Roman"/>
          <w:sz w:val="28"/>
          <w:szCs w:val="28"/>
        </w:rPr>
        <w:t>т</w:t>
      </w:r>
      <w:r w:rsidR="00F32B2E">
        <w:rPr>
          <w:rFonts w:ascii="Times New Roman" w:hAnsi="Times New Roman" w:cs="Times New Roman"/>
          <w:sz w:val="28"/>
          <w:szCs w:val="28"/>
        </w:rPr>
        <w:t xml:space="preserve"> 25.12.2019 года</w:t>
      </w:r>
      <w:r w:rsidR="00AB6828">
        <w:rPr>
          <w:rFonts w:ascii="Times New Roman" w:hAnsi="Times New Roman" w:cs="Times New Roman"/>
          <w:sz w:val="28"/>
          <w:szCs w:val="28"/>
        </w:rPr>
        <w:t>№21</w:t>
      </w:r>
      <w:bookmarkStart w:id="0" w:name="_GoBack"/>
      <w:bookmarkEnd w:id="0"/>
    </w:p>
    <w:p w:rsidR="00635C09" w:rsidRDefault="00F32B2E" w:rsidP="00F32B2E">
      <w:pPr>
        <w:tabs>
          <w:tab w:val="left" w:pos="23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 редакции от 31.07.2024 года №125</w:t>
      </w:r>
      <w:r w:rsidR="00635C09">
        <w:rPr>
          <w:rFonts w:ascii="Times New Roman" w:hAnsi="Times New Roman" w:cs="Times New Roman"/>
          <w:sz w:val="28"/>
          <w:szCs w:val="28"/>
        </w:rPr>
        <w:t>,</w:t>
      </w:r>
    </w:p>
    <w:p w:rsidR="00F32B2E" w:rsidRPr="00F32B2E" w:rsidRDefault="00F32B2E" w:rsidP="00F32B2E">
      <w:pPr>
        <w:tabs>
          <w:tab w:val="left" w:pos="23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31.10.2025 года №31</w:t>
      </w:r>
      <w:r w:rsidR="00635C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13.11.2025 года №</w:t>
      </w:r>
      <w:r w:rsidR="00635C09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F32B2E" w:rsidRPr="00F32B2E" w:rsidRDefault="00F32B2E" w:rsidP="00F32B2E">
      <w:pPr>
        <w:tabs>
          <w:tab w:val="left" w:pos="237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2B2E">
        <w:rPr>
          <w:rFonts w:ascii="Times New Roman" w:hAnsi="Times New Roman" w:cs="Times New Roman"/>
          <w:bCs/>
          <w:sz w:val="28"/>
          <w:szCs w:val="28"/>
        </w:rPr>
        <w:t>об оплате труда работников, замещающих должности в органах</w:t>
      </w:r>
      <w:r w:rsidRPr="00F32B2E">
        <w:rPr>
          <w:rFonts w:ascii="Times New Roman" w:hAnsi="Times New Roman" w:cs="Times New Roman"/>
          <w:bCs/>
          <w:sz w:val="28"/>
          <w:szCs w:val="28"/>
        </w:rPr>
        <w:br/>
        <w:t>местного самоуправления Сетоловского сельского поселения</w:t>
      </w:r>
      <w:r w:rsidR="00FA54FC">
        <w:rPr>
          <w:rFonts w:ascii="Times New Roman" w:hAnsi="Times New Roman" w:cs="Times New Roman"/>
          <w:bCs/>
          <w:sz w:val="28"/>
          <w:szCs w:val="28"/>
        </w:rPr>
        <w:t xml:space="preserve"> Почепского муниципального района Брянской области</w:t>
      </w:r>
      <w:r w:rsidRPr="00F32B2E">
        <w:rPr>
          <w:rFonts w:ascii="Times New Roman" w:hAnsi="Times New Roman" w:cs="Times New Roman"/>
          <w:bCs/>
          <w:sz w:val="28"/>
          <w:szCs w:val="28"/>
        </w:rPr>
        <w:t>, не являющиеся</w:t>
      </w:r>
      <w:r w:rsidRPr="00F32B2E">
        <w:rPr>
          <w:rFonts w:ascii="Times New Roman" w:hAnsi="Times New Roman" w:cs="Times New Roman"/>
          <w:bCs/>
          <w:sz w:val="28"/>
          <w:szCs w:val="28"/>
        </w:rPr>
        <w:br/>
        <w:t>должностями муниципальной службы.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целях совершенствования системы оплаты труда лиц, замещающих должности в органах местного самоуправления </w:t>
      </w:r>
      <w:r w:rsidR="00FA54FC" w:rsidRPr="00FA54FC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F32B2E">
        <w:rPr>
          <w:rFonts w:ascii="Times New Roman" w:hAnsi="Times New Roman" w:cs="Times New Roman"/>
          <w:sz w:val="28"/>
          <w:szCs w:val="28"/>
        </w:rPr>
        <w:t xml:space="preserve">, не являющиеся должностями муниципальной службы, повышения эффективности их профессиональной служебной деятельности, направленной на реализацию обеспечения полномочий органов местного самоуправления </w:t>
      </w:r>
      <w:r w:rsidR="00FA54FC" w:rsidRPr="00FA54FC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="00FA54FC" w:rsidRPr="00FA54FC">
        <w:rPr>
          <w:rFonts w:ascii="Times New Roman" w:hAnsi="Times New Roman" w:cs="Times New Roman"/>
          <w:sz w:val="28"/>
          <w:szCs w:val="28"/>
        </w:rPr>
        <w:t xml:space="preserve"> </w:t>
      </w:r>
      <w:r w:rsidRPr="00F32B2E">
        <w:rPr>
          <w:rFonts w:ascii="Times New Roman" w:hAnsi="Times New Roman" w:cs="Times New Roman"/>
          <w:sz w:val="28"/>
          <w:szCs w:val="28"/>
        </w:rPr>
        <w:t>по соответствующим направлениям деятельности.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1.2. Оплата труда работников, замещающих должности в органах местного самоуправления </w:t>
      </w:r>
      <w:r w:rsidR="00FA54FC" w:rsidRPr="00FA54FC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F32B2E">
        <w:rPr>
          <w:rFonts w:ascii="Times New Roman" w:hAnsi="Times New Roman" w:cs="Times New Roman"/>
          <w:sz w:val="28"/>
          <w:szCs w:val="28"/>
        </w:rPr>
        <w:t>, не являющиеся должностями муниципальной службы, состоит из должностного оклада, ежемесячных и иных дополнительных выплат.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1.3. Должностные оклады работников, замещающих должности в органах местного самоуправления </w:t>
      </w:r>
      <w:r w:rsidR="00FA54FC" w:rsidRPr="00FA54FC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F32B2E">
        <w:rPr>
          <w:rFonts w:ascii="Times New Roman" w:hAnsi="Times New Roman" w:cs="Times New Roman"/>
          <w:sz w:val="28"/>
          <w:szCs w:val="28"/>
        </w:rPr>
        <w:t xml:space="preserve">, не являющиеся должностями муниципальной службы и осуществляющих техническое обеспечение деятельности аппарата администрации </w:t>
      </w:r>
      <w:r w:rsidR="00FA54FC" w:rsidRPr="00FA54FC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F32B2E">
        <w:rPr>
          <w:rFonts w:ascii="Times New Roman" w:hAnsi="Times New Roman" w:cs="Times New Roman"/>
          <w:sz w:val="28"/>
          <w:szCs w:val="28"/>
        </w:rPr>
        <w:t>, устанавливаются согласно приложению №1 к настоящему Положению.</w:t>
      </w:r>
    </w:p>
    <w:p w:rsidR="00F32B2E" w:rsidRPr="00F32B2E" w:rsidRDefault="00FA54FC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F32B2E" w:rsidRPr="00F32B2E">
        <w:rPr>
          <w:rFonts w:ascii="Times New Roman" w:hAnsi="Times New Roman" w:cs="Times New Roman"/>
          <w:sz w:val="28"/>
          <w:szCs w:val="28"/>
        </w:rPr>
        <w:t xml:space="preserve">. Увеличение (индексация) должностных окладов работников, замещающих должности в органах местного самоуправления </w:t>
      </w:r>
      <w:r w:rsidRPr="00FA54FC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="00F32B2E" w:rsidRPr="00F32B2E">
        <w:rPr>
          <w:rFonts w:ascii="Times New Roman" w:hAnsi="Times New Roman" w:cs="Times New Roman"/>
          <w:sz w:val="28"/>
          <w:szCs w:val="28"/>
        </w:rPr>
        <w:t xml:space="preserve">, не являющиеся должностями муниципальной службы осуществляется в размерах и сроки, которые предусмотрены для увеличения (индексации) должностных окладов депутатов, выборных должностных лиц и муниципальных служащих органов местного самоуправления </w:t>
      </w:r>
      <w:r w:rsidRPr="00FA54FC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="00F32B2E" w:rsidRPr="00F32B2E">
        <w:rPr>
          <w:rFonts w:ascii="Times New Roman" w:hAnsi="Times New Roman" w:cs="Times New Roman"/>
          <w:sz w:val="28"/>
          <w:szCs w:val="28"/>
        </w:rPr>
        <w:t>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1.</w:t>
      </w:r>
      <w:r w:rsidR="00FA54FC">
        <w:rPr>
          <w:rFonts w:ascii="Times New Roman" w:hAnsi="Times New Roman" w:cs="Times New Roman"/>
          <w:sz w:val="28"/>
          <w:szCs w:val="28"/>
        </w:rPr>
        <w:t>5</w:t>
      </w:r>
      <w:r w:rsidRPr="00F32B2E">
        <w:rPr>
          <w:rFonts w:ascii="Times New Roman" w:hAnsi="Times New Roman" w:cs="Times New Roman"/>
          <w:sz w:val="28"/>
          <w:szCs w:val="28"/>
        </w:rPr>
        <w:t>. При увеличении (индексации) должностных окладов их размеры подлежат округлению до целого рубля в сторону увеличения.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2. Ежемесячные и дополнительные выплаты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2.1. К ежемесячным и иным дополнительным выплатам относятся: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2.1.1. Ежемесячная надбавка за сложность напряженность и высокие достижения в труде в размере от 50 до </w:t>
      </w:r>
      <w:r>
        <w:rPr>
          <w:rFonts w:ascii="Times New Roman" w:hAnsi="Times New Roman" w:cs="Times New Roman"/>
          <w:sz w:val="28"/>
          <w:szCs w:val="28"/>
        </w:rPr>
        <w:t>290</w:t>
      </w:r>
      <w:r w:rsidRPr="00F32B2E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Ежемесячная надбавка за сложность напряженность и высокие достижения в труде устанавливается работникам руководителем органа местного самоуправления индивидуально, с учетом объема выполняемых должностных обязанностей и сложности работы.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   2.1.2. Ежемесячная надбавка к должностному окладу за выслугу лет устанавливается в следующих размерах: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при стаже работы                                   процентов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     от 3 до 8 лет</w:t>
      </w:r>
      <w:r w:rsidRPr="00F32B2E">
        <w:rPr>
          <w:rFonts w:ascii="Times New Roman" w:hAnsi="Times New Roman" w:cs="Times New Roman"/>
          <w:sz w:val="28"/>
          <w:szCs w:val="28"/>
        </w:rPr>
        <w:tab/>
        <w:t>10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     от 8 до 13 лет</w:t>
      </w:r>
      <w:r w:rsidRPr="00F32B2E">
        <w:rPr>
          <w:rFonts w:ascii="Times New Roman" w:hAnsi="Times New Roman" w:cs="Times New Roman"/>
          <w:sz w:val="28"/>
          <w:szCs w:val="28"/>
        </w:rPr>
        <w:tab/>
        <w:t>15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     от 13 до 18 лет</w:t>
      </w:r>
      <w:r w:rsidRPr="00F32B2E">
        <w:rPr>
          <w:rFonts w:ascii="Times New Roman" w:hAnsi="Times New Roman" w:cs="Times New Roman"/>
          <w:sz w:val="28"/>
          <w:szCs w:val="28"/>
        </w:rPr>
        <w:tab/>
        <w:t>20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     от 18 до 23 лет</w:t>
      </w:r>
      <w:r w:rsidRPr="00F32B2E">
        <w:rPr>
          <w:rFonts w:ascii="Times New Roman" w:hAnsi="Times New Roman" w:cs="Times New Roman"/>
          <w:sz w:val="28"/>
          <w:szCs w:val="28"/>
        </w:rPr>
        <w:tab/>
        <w:t>25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     свыше 23 лет</w:t>
      </w:r>
      <w:r w:rsidRPr="00F32B2E">
        <w:rPr>
          <w:rFonts w:ascii="Times New Roman" w:hAnsi="Times New Roman" w:cs="Times New Roman"/>
          <w:sz w:val="28"/>
          <w:szCs w:val="28"/>
        </w:rPr>
        <w:tab/>
        <w:t>30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 начисляется исходя из должностного оклада, установленного работнику по замещаемой должности, без учета других надбавок и выплачивается одновременно с выплатой заработной платы.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 Ежемесячная надбавка к должностному окладу за выслугу лет выплачивается с момента возникновения права на назначение или изменение размера этой надбавки.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2.1.3. Ежемесячное денежное поощрение до 100 процентов должностного оклада.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Ежемесячное денежное поощрение, устанавливается работникам руководителем органа местного самоуправления </w:t>
      </w:r>
      <w:r w:rsidR="00FA54FC" w:rsidRPr="00FA54FC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="00FA54FC" w:rsidRPr="00FA54FC">
        <w:rPr>
          <w:rFonts w:ascii="Times New Roman" w:hAnsi="Times New Roman" w:cs="Times New Roman"/>
          <w:sz w:val="28"/>
          <w:szCs w:val="28"/>
        </w:rPr>
        <w:t xml:space="preserve"> </w:t>
      </w:r>
      <w:r w:rsidRPr="00F32B2E">
        <w:rPr>
          <w:rFonts w:ascii="Times New Roman" w:hAnsi="Times New Roman" w:cs="Times New Roman"/>
          <w:sz w:val="28"/>
          <w:szCs w:val="28"/>
        </w:rPr>
        <w:t>индивидуально, с учётом выполняемых должностных обязанностей и сложности работы.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2.1.4. Ежемесячная премия по результатам работы.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       Премия, выплачиваемая, работникам, замещающих должности в органах местного самоуправления </w:t>
      </w:r>
      <w:r w:rsidR="00FA54FC" w:rsidRPr="00FA54FC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F32B2E">
        <w:rPr>
          <w:rFonts w:ascii="Times New Roman" w:hAnsi="Times New Roman" w:cs="Times New Roman"/>
          <w:sz w:val="28"/>
          <w:szCs w:val="28"/>
        </w:rPr>
        <w:t xml:space="preserve">, не </w:t>
      </w:r>
      <w:r w:rsidR="00635C09" w:rsidRPr="00F32B2E">
        <w:rPr>
          <w:rFonts w:ascii="Times New Roman" w:hAnsi="Times New Roman" w:cs="Times New Roman"/>
          <w:sz w:val="28"/>
          <w:szCs w:val="28"/>
        </w:rPr>
        <w:t>являющиеся должностями</w:t>
      </w:r>
      <w:r w:rsidRPr="00F32B2E">
        <w:rPr>
          <w:rFonts w:ascii="Times New Roman" w:hAnsi="Times New Roman" w:cs="Times New Roman"/>
          <w:sz w:val="28"/>
          <w:szCs w:val="28"/>
        </w:rPr>
        <w:t xml:space="preserve"> муниципальной службы определяется по результатам выполнения особо важных и сложных заданий и устанавливается в размере </w:t>
      </w:r>
      <w:r w:rsidR="00926968">
        <w:rPr>
          <w:rFonts w:ascii="Times New Roman" w:hAnsi="Times New Roman" w:cs="Times New Roman"/>
          <w:sz w:val="28"/>
          <w:szCs w:val="28"/>
        </w:rPr>
        <w:t xml:space="preserve">20 </w:t>
      </w:r>
      <w:r w:rsidRPr="00F32B2E">
        <w:rPr>
          <w:rFonts w:ascii="Times New Roman" w:hAnsi="Times New Roman" w:cs="Times New Roman"/>
          <w:sz w:val="28"/>
          <w:szCs w:val="28"/>
        </w:rPr>
        <w:t>процентов должностного оклада.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       Кроме того, при экономии фонда оплаты труда премирование работников, замещающих должности в органах местного самоуправления </w:t>
      </w:r>
      <w:r w:rsidR="00FA54FC" w:rsidRPr="00FA54FC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F32B2E">
        <w:rPr>
          <w:rFonts w:ascii="Times New Roman" w:hAnsi="Times New Roman" w:cs="Times New Roman"/>
          <w:sz w:val="28"/>
          <w:szCs w:val="28"/>
        </w:rPr>
        <w:t xml:space="preserve">, не </w:t>
      </w:r>
      <w:r w:rsidR="00635C09" w:rsidRPr="00F32B2E">
        <w:rPr>
          <w:rFonts w:ascii="Times New Roman" w:hAnsi="Times New Roman" w:cs="Times New Roman"/>
          <w:sz w:val="28"/>
          <w:szCs w:val="28"/>
        </w:rPr>
        <w:t>являющиеся должностями</w:t>
      </w:r>
      <w:r w:rsidRPr="00F32B2E">
        <w:rPr>
          <w:rFonts w:ascii="Times New Roman" w:hAnsi="Times New Roman" w:cs="Times New Roman"/>
          <w:sz w:val="28"/>
          <w:szCs w:val="28"/>
        </w:rPr>
        <w:t xml:space="preserve"> муниципальной службы производится по результатам работы с учетом личного вклада каждого работника в осуществление задач и функций органов местного самоуправления.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Премии по результатам работы (далее - премии) устанавливаются и выплачиваются на основании решения руководителя органа местного самоуправления и максимальными размерами не ограничиваются.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Размер премии определяется в твердой сумме (в рублях) или в процентном размере от месячного должностного оклада работника органов местного самоуправления.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Распоряжение о выплате премии может издаваться в отношении всех работников, а также персонально в отношении конкретных лиц.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Основанием для издания распоряжения о выплате премии является:   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- своевременное, качественное и успешное выполнение должностных обязанностей, особо важных и сложных заданий руководителей;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- внедрение новых форм и методов в работе, позитивно отразившихся на результатах;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- выполнение с надлежащим качеством дополнительных, помимо указанных в должностной инструкции обязанностей, в том числе обязанностей временно отсутствующего работника или муниципального служащего.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Работники, проработавшие неполный месяц, премируются с учетом фактически отработанного ими времени.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При определении размера премии основаниями для понижения ее размера либо отказа в премировании являются: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- несоблюдение установленных сроков для выполнения поручения руководства или должностных обязанностей, некачественное их выполнение;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- недостаточный уровень исполнительской дисциплины;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- низкая результативность работы;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-ненадлежащее качество работы с документами и выполнения поручений руководителей;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- несоблюдение требований правил внутреннего трудового распорядка.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2.1.5. Единовременная выплата к ежегодному оплачиваемому отпуску и материальная помощь - в размере 2,0 должностных окладов.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 При предоставлении очередного ежегодного оплачиваемого отпуска на основании заявления работника, в текущем году за счет средств фонда оплаты труда выплачивается: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- единовременная выплата при предоставлении ежегодного оплачиваемого отпуска в размере 1,0 должностного оклада, установленного работнику на день ухода в отпуск;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- материальная помощь в размере 1,0 должностного оклада, установленного работнику на день ухода в отпуск.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В случае разделения ежегодного основного оплачиваемого отпуска в установленном порядке на части единовременная выплата выплачивается один раз при предоставлении любой части указанного отпуска в количестве не менее 14 календарных дней.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Единовременная выплата к отпуску производится работнику одновременно с выплатой заработной платы за период отпуска.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Единовременная выплата к отпуску производится при предоставлении ежегодного оплачиваемого отпуска за текущий год.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Уволенным лицам, проработавшим неполный рабочий год, материальная помощь выплачивается в размере пропорционально отработанному времени.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2.2. При формировании годового фонда оплаты труда </w:t>
      </w:r>
      <w:r w:rsidR="00635C09" w:rsidRPr="00F32B2E">
        <w:rPr>
          <w:rFonts w:ascii="Times New Roman" w:hAnsi="Times New Roman" w:cs="Times New Roman"/>
          <w:sz w:val="28"/>
          <w:szCs w:val="28"/>
        </w:rPr>
        <w:t>работников,</w:t>
      </w:r>
      <w:r w:rsidRPr="00F32B2E">
        <w:rPr>
          <w:rFonts w:ascii="Times New Roman" w:hAnsi="Times New Roman" w:cs="Times New Roman"/>
          <w:sz w:val="28"/>
          <w:szCs w:val="28"/>
        </w:rPr>
        <w:t xml:space="preserve"> замещающих должности в органах местного </w:t>
      </w:r>
      <w:r w:rsidR="00FA54FC" w:rsidRPr="00FA54FC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F32B2E">
        <w:rPr>
          <w:rFonts w:ascii="Times New Roman" w:hAnsi="Times New Roman" w:cs="Times New Roman"/>
          <w:sz w:val="28"/>
          <w:szCs w:val="28"/>
        </w:rPr>
        <w:t>, не являющиеся должностями муниципальной службы, предусматриваются средства для выплаты: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а) должностного оклада - в размере 12;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б) ежемесячная надбавка за сложность, напряженность, высокие результаты труда - в размере </w:t>
      </w:r>
      <w:r w:rsidR="00926968">
        <w:rPr>
          <w:rFonts w:ascii="Times New Roman" w:hAnsi="Times New Roman" w:cs="Times New Roman"/>
          <w:sz w:val="28"/>
          <w:szCs w:val="28"/>
        </w:rPr>
        <w:t>34,8</w:t>
      </w:r>
      <w:r w:rsidRPr="00F32B2E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в) ежемесячная надбавка к должностному окладу за выслугу лет - в размере </w:t>
      </w:r>
      <w:r w:rsidR="00926968">
        <w:rPr>
          <w:rFonts w:ascii="Times New Roman" w:hAnsi="Times New Roman" w:cs="Times New Roman"/>
          <w:sz w:val="28"/>
          <w:szCs w:val="28"/>
        </w:rPr>
        <w:t>3,6</w:t>
      </w:r>
      <w:r w:rsidRPr="00F32B2E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г) премии по результатам работы - в размере </w:t>
      </w:r>
      <w:r w:rsidR="00926968">
        <w:rPr>
          <w:rFonts w:ascii="Times New Roman" w:hAnsi="Times New Roman" w:cs="Times New Roman"/>
          <w:sz w:val="28"/>
          <w:szCs w:val="28"/>
        </w:rPr>
        <w:t xml:space="preserve">2,6 </w:t>
      </w:r>
      <w:r w:rsidRPr="00F32B2E">
        <w:rPr>
          <w:rFonts w:ascii="Times New Roman" w:hAnsi="Times New Roman" w:cs="Times New Roman"/>
          <w:sz w:val="28"/>
          <w:szCs w:val="28"/>
        </w:rPr>
        <w:t>должностных окладов;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д) ежемесячное денежное поощрение - в размере 12 должностных окладов;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е) единовременная выплата при предоставлении ежегодного оплачиваемого отпуска </w:t>
      </w:r>
      <w:r w:rsidR="00635C09" w:rsidRPr="00F32B2E">
        <w:rPr>
          <w:rFonts w:ascii="Times New Roman" w:hAnsi="Times New Roman" w:cs="Times New Roman"/>
          <w:sz w:val="28"/>
          <w:szCs w:val="28"/>
        </w:rPr>
        <w:t>и материальная</w:t>
      </w:r>
      <w:r w:rsidRPr="00F32B2E">
        <w:rPr>
          <w:rFonts w:ascii="Times New Roman" w:hAnsi="Times New Roman" w:cs="Times New Roman"/>
          <w:sz w:val="28"/>
          <w:szCs w:val="28"/>
        </w:rPr>
        <w:t xml:space="preserve"> помощь - в размере 2 должностных окладов.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926968" w:rsidP="00635C09">
      <w:pPr>
        <w:tabs>
          <w:tab w:val="left" w:pos="23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A54F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B2E" w:rsidRPr="00F32B2E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32B2E" w:rsidRPr="00F32B2E" w:rsidRDefault="00F32B2E" w:rsidP="00635C09">
      <w:pPr>
        <w:tabs>
          <w:tab w:val="left" w:pos="23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>к Положению об оплате труда работников,</w:t>
      </w:r>
    </w:p>
    <w:p w:rsidR="00F32B2E" w:rsidRPr="00F32B2E" w:rsidRDefault="00F32B2E" w:rsidP="00635C09">
      <w:pPr>
        <w:tabs>
          <w:tab w:val="left" w:pos="23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 замещающих должности в органах местного</w:t>
      </w:r>
    </w:p>
    <w:p w:rsidR="00635C09" w:rsidRDefault="00F32B2E" w:rsidP="00635C09">
      <w:pPr>
        <w:tabs>
          <w:tab w:val="left" w:pos="2370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="00FA54FC" w:rsidRPr="00FA54FC">
        <w:rPr>
          <w:rFonts w:ascii="Times New Roman" w:hAnsi="Times New Roman" w:cs="Times New Roman"/>
          <w:bCs/>
          <w:sz w:val="28"/>
          <w:szCs w:val="28"/>
        </w:rPr>
        <w:t xml:space="preserve">Сетоловского сельского поселения </w:t>
      </w:r>
    </w:p>
    <w:p w:rsidR="00F32B2E" w:rsidRPr="00F32B2E" w:rsidRDefault="00FA54FC" w:rsidP="00635C09">
      <w:pPr>
        <w:tabs>
          <w:tab w:val="left" w:pos="23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A54FC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 области</w:t>
      </w:r>
      <w:r w:rsidR="00F32B2E" w:rsidRPr="00F32B2E">
        <w:rPr>
          <w:rFonts w:ascii="Times New Roman" w:hAnsi="Times New Roman" w:cs="Times New Roman"/>
          <w:sz w:val="28"/>
          <w:szCs w:val="28"/>
        </w:rPr>
        <w:t>,</w:t>
      </w:r>
    </w:p>
    <w:p w:rsidR="00F32B2E" w:rsidRPr="00F32B2E" w:rsidRDefault="00F32B2E" w:rsidP="00635C09">
      <w:pPr>
        <w:tabs>
          <w:tab w:val="left" w:pos="23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                                       не являющиеся должностями муниципальной службы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F32B2E" w:rsidRPr="00F32B2E" w:rsidRDefault="00F32B2E" w:rsidP="00926968">
      <w:pPr>
        <w:tabs>
          <w:tab w:val="left" w:pos="237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20"/>
      <w:bookmarkEnd w:id="1"/>
      <w:r w:rsidRPr="00F32B2E">
        <w:rPr>
          <w:rFonts w:ascii="Times New Roman" w:hAnsi="Times New Roman" w:cs="Times New Roman"/>
          <w:bCs/>
          <w:sz w:val="28"/>
          <w:szCs w:val="28"/>
        </w:rPr>
        <w:t>Должностные оклады работников, замещающих</w:t>
      </w:r>
    </w:p>
    <w:p w:rsidR="00F32B2E" w:rsidRPr="00F32B2E" w:rsidRDefault="00F32B2E" w:rsidP="00926968">
      <w:pPr>
        <w:tabs>
          <w:tab w:val="left" w:pos="23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2B2E">
        <w:rPr>
          <w:rFonts w:ascii="Times New Roman" w:hAnsi="Times New Roman" w:cs="Times New Roman"/>
          <w:sz w:val="28"/>
          <w:szCs w:val="28"/>
        </w:rPr>
        <w:t xml:space="preserve">должности в </w:t>
      </w:r>
      <w:r w:rsidR="00635C09" w:rsidRPr="00F32B2E">
        <w:rPr>
          <w:rFonts w:ascii="Times New Roman" w:hAnsi="Times New Roman" w:cs="Times New Roman"/>
          <w:sz w:val="28"/>
          <w:szCs w:val="28"/>
        </w:rPr>
        <w:t>органах местного</w:t>
      </w:r>
      <w:r w:rsidRPr="00F32B2E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="00FA54FC" w:rsidRPr="00FA54FC">
        <w:rPr>
          <w:rFonts w:ascii="Times New Roman" w:hAnsi="Times New Roman" w:cs="Times New Roman"/>
          <w:bCs/>
          <w:sz w:val="28"/>
          <w:szCs w:val="28"/>
        </w:rPr>
        <w:t>Сетоловского сельского поселения Почепского муниципального района Брянской области</w:t>
      </w:r>
      <w:r w:rsidRPr="00F32B2E">
        <w:rPr>
          <w:rFonts w:ascii="Times New Roman" w:hAnsi="Times New Roman" w:cs="Times New Roman"/>
          <w:sz w:val="28"/>
          <w:szCs w:val="28"/>
        </w:rPr>
        <w:t>, не являющиеся должностями муниципальной службы</w:t>
      </w:r>
    </w:p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705"/>
        <w:gridCol w:w="3191"/>
      </w:tblGrid>
      <w:tr w:rsidR="00F32B2E" w:rsidRPr="00F32B2E" w:rsidTr="00D03F55">
        <w:tc>
          <w:tcPr>
            <w:tcW w:w="675" w:type="dxa"/>
            <w:shd w:val="clear" w:color="auto" w:fill="auto"/>
          </w:tcPr>
          <w:p w:rsidR="00F32B2E" w:rsidRPr="00F32B2E" w:rsidRDefault="00F32B2E" w:rsidP="00F32B2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B2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705" w:type="dxa"/>
            <w:shd w:val="clear" w:color="auto" w:fill="auto"/>
          </w:tcPr>
          <w:p w:rsidR="00F32B2E" w:rsidRPr="00F32B2E" w:rsidRDefault="00F32B2E" w:rsidP="00F32B2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B2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91" w:type="dxa"/>
            <w:shd w:val="clear" w:color="auto" w:fill="auto"/>
          </w:tcPr>
          <w:p w:rsidR="00F32B2E" w:rsidRPr="00F32B2E" w:rsidRDefault="00F32B2E" w:rsidP="00F32B2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B2E" w:rsidRPr="00F32B2E" w:rsidRDefault="00F32B2E" w:rsidP="00F32B2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B2E">
              <w:rPr>
                <w:rFonts w:ascii="Times New Roman" w:hAnsi="Times New Roman" w:cs="Times New Roman"/>
                <w:sz w:val="28"/>
                <w:szCs w:val="28"/>
              </w:rPr>
              <w:t>Должностные оклады, в рублях</w:t>
            </w:r>
          </w:p>
        </w:tc>
      </w:tr>
      <w:tr w:rsidR="00F32B2E" w:rsidRPr="00F32B2E" w:rsidTr="00D03F55">
        <w:trPr>
          <w:trHeight w:val="375"/>
        </w:trPr>
        <w:tc>
          <w:tcPr>
            <w:tcW w:w="675" w:type="dxa"/>
            <w:shd w:val="clear" w:color="auto" w:fill="auto"/>
          </w:tcPr>
          <w:p w:rsidR="00F32B2E" w:rsidRPr="00F32B2E" w:rsidRDefault="00F32B2E" w:rsidP="00F32B2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B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  <w:shd w:val="clear" w:color="auto" w:fill="auto"/>
          </w:tcPr>
          <w:p w:rsidR="00F32B2E" w:rsidRPr="00F32B2E" w:rsidRDefault="00F32B2E" w:rsidP="00F32B2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B2E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</w:tc>
        <w:tc>
          <w:tcPr>
            <w:tcW w:w="3191" w:type="dxa"/>
            <w:shd w:val="clear" w:color="auto" w:fill="auto"/>
          </w:tcPr>
          <w:p w:rsidR="00F32B2E" w:rsidRPr="00F32B2E" w:rsidRDefault="00926968" w:rsidP="0092696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4956</w:t>
            </w:r>
          </w:p>
        </w:tc>
      </w:tr>
      <w:tr w:rsidR="00F32B2E" w:rsidRPr="00F32B2E" w:rsidTr="00D03F55">
        <w:tc>
          <w:tcPr>
            <w:tcW w:w="675" w:type="dxa"/>
            <w:shd w:val="clear" w:color="auto" w:fill="auto"/>
          </w:tcPr>
          <w:p w:rsidR="00F32B2E" w:rsidRPr="00F32B2E" w:rsidRDefault="00F32B2E" w:rsidP="00F32B2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B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  <w:shd w:val="clear" w:color="auto" w:fill="auto"/>
          </w:tcPr>
          <w:p w:rsidR="00F32B2E" w:rsidRPr="00F32B2E" w:rsidRDefault="00F32B2E" w:rsidP="00F32B2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B2E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3191" w:type="dxa"/>
            <w:shd w:val="clear" w:color="auto" w:fill="auto"/>
          </w:tcPr>
          <w:p w:rsidR="00F32B2E" w:rsidRPr="00F32B2E" w:rsidRDefault="00926968" w:rsidP="00F32B2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4956</w:t>
            </w:r>
          </w:p>
        </w:tc>
      </w:tr>
      <w:tr w:rsidR="00F32B2E" w:rsidRPr="00F32B2E" w:rsidTr="00D03F55">
        <w:tc>
          <w:tcPr>
            <w:tcW w:w="675" w:type="dxa"/>
            <w:shd w:val="clear" w:color="auto" w:fill="auto"/>
          </w:tcPr>
          <w:p w:rsidR="00F32B2E" w:rsidRPr="00F32B2E" w:rsidRDefault="00F32B2E" w:rsidP="00F32B2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B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  <w:shd w:val="clear" w:color="auto" w:fill="auto"/>
          </w:tcPr>
          <w:p w:rsidR="00F32B2E" w:rsidRPr="00F32B2E" w:rsidRDefault="00F32B2E" w:rsidP="00F32B2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2B2E">
              <w:rPr>
                <w:rFonts w:ascii="Times New Roman" w:hAnsi="Times New Roman" w:cs="Times New Roman"/>
                <w:sz w:val="28"/>
                <w:szCs w:val="28"/>
              </w:rPr>
              <w:t>Бухгалтер-кассир</w:t>
            </w:r>
          </w:p>
        </w:tc>
        <w:tc>
          <w:tcPr>
            <w:tcW w:w="3191" w:type="dxa"/>
            <w:shd w:val="clear" w:color="auto" w:fill="auto"/>
          </w:tcPr>
          <w:p w:rsidR="00F32B2E" w:rsidRPr="00F32B2E" w:rsidRDefault="00926968" w:rsidP="00F32B2E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4956</w:t>
            </w:r>
          </w:p>
        </w:tc>
      </w:tr>
    </w:tbl>
    <w:p w:rsidR="00F32B2E" w:rsidRPr="00F32B2E" w:rsidRDefault="00F32B2E" w:rsidP="00F32B2E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p w:rsidR="00193D92" w:rsidRPr="00F32B2E" w:rsidRDefault="00193D92" w:rsidP="00F32B2E">
      <w:pPr>
        <w:tabs>
          <w:tab w:val="left" w:pos="2370"/>
        </w:tabs>
      </w:pPr>
    </w:p>
    <w:sectPr w:rsidR="00193D92" w:rsidRPr="00F32B2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040" w:rsidRDefault="003D3408">
      <w:r>
        <w:separator/>
      </w:r>
    </w:p>
  </w:endnote>
  <w:endnote w:type="continuationSeparator" w:id="0">
    <w:p w:rsidR="00AD6040" w:rsidRDefault="003D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D92" w:rsidRDefault="00193D92"/>
  </w:footnote>
  <w:footnote w:type="continuationSeparator" w:id="0">
    <w:p w:rsidR="00193D92" w:rsidRDefault="00193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A7C"/>
    <w:multiLevelType w:val="multilevel"/>
    <w:tmpl w:val="D5967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C68D9"/>
    <w:multiLevelType w:val="multilevel"/>
    <w:tmpl w:val="5B4E2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682B15"/>
    <w:multiLevelType w:val="multilevel"/>
    <w:tmpl w:val="0430E45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2F5CD2"/>
    <w:multiLevelType w:val="multilevel"/>
    <w:tmpl w:val="78502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E2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92"/>
    <w:rsid w:val="00193D92"/>
    <w:rsid w:val="001D0DE4"/>
    <w:rsid w:val="003D3408"/>
    <w:rsid w:val="00635C09"/>
    <w:rsid w:val="0070049A"/>
    <w:rsid w:val="008E5B2F"/>
    <w:rsid w:val="00926968"/>
    <w:rsid w:val="009502A5"/>
    <w:rsid w:val="00AB6828"/>
    <w:rsid w:val="00AD6040"/>
    <w:rsid w:val="00F32B2E"/>
    <w:rsid w:val="00FA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150A"/>
  <w15:docId w15:val="{95B0B39A-D77D-42DD-9559-4271EFD3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E23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E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E23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E23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E23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231E23"/>
      <w:sz w:val="28"/>
      <w:szCs w:val="28"/>
    </w:rPr>
  </w:style>
  <w:style w:type="paragraph" w:customStyle="1" w:styleId="20">
    <w:name w:val="Основной текст (2)"/>
    <w:basedOn w:val="a"/>
    <w:link w:val="2"/>
    <w:pPr>
      <w:ind w:firstLine="580"/>
    </w:pPr>
    <w:rPr>
      <w:rFonts w:ascii="Times New Roman" w:eastAsia="Times New Roman" w:hAnsi="Times New Roman" w:cs="Times New Roman"/>
      <w:color w:val="231E23"/>
    </w:rPr>
  </w:style>
  <w:style w:type="paragraph" w:customStyle="1" w:styleId="40">
    <w:name w:val="Основной текст (4)"/>
    <w:basedOn w:val="a"/>
    <w:link w:val="4"/>
    <w:pPr>
      <w:spacing w:after="200"/>
      <w:jc w:val="center"/>
    </w:pPr>
    <w:rPr>
      <w:rFonts w:ascii="Times New Roman" w:eastAsia="Times New Roman" w:hAnsi="Times New Roman" w:cs="Times New Roman"/>
      <w:color w:val="231E23"/>
      <w:sz w:val="18"/>
      <w:szCs w:val="1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color w:val="231E23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860"/>
      <w:jc w:val="center"/>
    </w:pPr>
    <w:rPr>
      <w:rFonts w:ascii="Times New Roman" w:eastAsia="Times New Roman" w:hAnsi="Times New Roman" w:cs="Times New Roman"/>
      <w:color w:val="231E23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E5B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5B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cp:lastPrinted>2025-11-19T11:52:00Z</cp:lastPrinted>
  <dcterms:created xsi:type="dcterms:W3CDTF">2025-11-19T07:01:00Z</dcterms:created>
  <dcterms:modified xsi:type="dcterms:W3CDTF">2025-11-19T11:52:00Z</dcterms:modified>
</cp:coreProperties>
</file>